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07" w:rsidRDefault="003A5EEE">
      <w:pPr>
        <w:pStyle w:val="TextA"/>
        <w:rPr>
          <w:rFonts w:ascii="Merriweather Sans EKvW Bold" w:eastAsia="Merriweather Sans EKvW Bold" w:hAnsi="Merriweather Sans EKvW Bold" w:cs="Merriweather Sans EKvW Bold"/>
          <w:sz w:val="28"/>
          <w:szCs w:val="28"/>
        </w:rPr>
      </w:pPr>
      <w:r>
        <w:rPr>
          <w:rFonts w:ascii="Merriweather Sans EKvW Bold" w:hAnsi="Merriweather Sans EKvW Bold"/>
          <w:sz w:val="28"/>
          <w:szCs w:val="28"/>
        </w:rPr>
        <w:t>Arbeitshilfe Einstellungsinterview</w:t>
      </w:r>
    </w:p>
    <w:p w:rsidR="00083707" w:rsidRDefault="00083707">
      <w:pPr>
        <w:pStyle w:val="TextA"/>
      </w:pPr>
    </w:p>
    <w:p w:rsidR="00083707" w:rsidRPr="00CC629F" w:rsidRDefault="003436D4">
      <w:pPr>
        <w:pStyle w:val="berschrift2"/>
        <w:rPr>
          <w:rFonts w:ascii="Merriweather Sans" w:eastAsia="Merriweather Sans Regular" w:hAnsi="Merriweather Sans" w:cs="Merriweather Sans Regular"/>
          <w:b w:val="0"/>
          <w:bCs w:val="0"/>
          <w:sz w:val="24"/>
          <w:szCs w:val="24"/>
        </w:rPr>
      </w:pPr>
      <w:r w:rsidRPr="00CC629F">
        <w:rPr>
          <w:rFonts w:ascii="Merriweather Sans" w:hAnsi="Merriweather Sans"/>
          <w:b w:val="0"/>
          <w:bCs w:val="0"/>
          <w:sz w:val="24"/>
          <w:szCs w:val="24"/>
        </w:rPr>
        <w:t>Grundsätzlich</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Niemals unstrukturiert, sondern immer in ein</w:t>
      </w:r>
      <w:r w:rsidR="00D55F02">
        <w:rPr>
          <w:rFonts w:ascii="Merriweather Sans EKvW Light" w:hAnsi="Merriweather Sans EKvW Light"/>
        </w:rPr>
        <w:t>er vorher verabredeten Struktur</w:t>
      </w:r>
    </w:p>
    <w:p w:rsidR="00083707" w:rsidRDefault="003436D4">
      <w:pPr>
        <w:pStyle w:val="TextA"/>
        <w:numPr>
          <w:ilvl w:val="0"/>
          <w:numId w:val="2"/>
        </w:numPr>
        <w:rPr>
          <w:rFonts w:ascii="Merriweather Sans EKvW Light" w:hAnsi="Merriweather Sans EKvW Light"/>
          <w:i/>
          <w:iCs/>
        </w:rPr>
      </w:pPr>
      <w:r>
        <w:rPr>
          <w:rFonts w:ascii="Merriweather Sans EKvW Light" w:hAnsi="Merriweather Sans EKvW Light"/>
        </w:rPr>
        <w:t xml:space="preserve">Ziel und Aufgabe sind geklärt: </w:t>
      </w:r>
      <w:r w:rsidR="00CC629F">
        <w:rPr>
          <w:rFonts w:ascii="Merriweather Sans EKvW Light" w:eastAsia="Merriweather Sans EKvW Light" w:hAnsi="Merriweather Sans EKvW Light" w:cs="Merriweather Sans EKvW Light"/>
        </w:rPr>
        <w:br/>
      </w:r>
      <w:r>
        <w:rPr>
          <w:rFonts w:ascii="Merriweather Sans EKvW Light" w:hAnsi="Merriweather Sans EKvW Light"/>
        </w:rPr>
        <w:t>Zum Beispiel:</w:t>
      </w:r>
      <w:r>
        <w:rPr>
          <w:rFonts w:ascii="Merriweather Sans EKvW Light" w:eastAsia="Merriweather Sans EKvW Light" w:hAnsi="Merriweather Sans EKvW Light" w:cs="Merriweather Sans EKvW Light"/>
        </w:rPr>
        <w:br/>
      </w:r>
      <w:r>
        <w:rPr>
          <w:rFonts w:ascii="Merriweather Sans EKvW Light" w:hAnsi="Merriweather Sans EKvW Light"/>
          <w:i/>
          <w:iCs/>
        </w:rPr>
        <w:t>„Wir wollen in diesem Interview aus den zuvor auf Grund der schriftlichen Bewerbungen Ausgewählten xx Personen für die Vorstellung vor der Gemeinde  auswählen.“</w:t>
      </w:r>
      <w:r>
        <w:rPr>
          <w:rFonts w:ascii="Merriweather Sans EKvW Light" w:hAnsi="Merriweather Sans EKvW Light"/>
          <w:i/>
          <w:iCs/>
        </w:rPr>
        <w:br/>
        <w:t>„Wir wollen überprüfen, ob die persönlichen Fähigkeiten der Bewerber/innen unseren Anforderungen entsprechen.“</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Rahmenbedingungen sind geklärt (Zeit, Ort, Wer hat welche Aufgaben)</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Interviewinhalte entsprechen dem Anforderungsprofil</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D</w:t>
      </w:r>
      <w:r w:rsidR="00952DDD">
        <w:rPr>
          <w:rFonts w:ascii="Merriweather Sans EKvW Light" w:hAnsi="Merriweather Sans EKvW Light"/>
        </w:rPr>
        <w:t>as Interview folgt verbindlich</w:t>
      </w:r>
      <w:r>
        <w:rPr>
          <w:rFonts w:ascii="Merriweather Sans EKvW Light" w:hAnsi="Merriweather Sans EKvW Light"/>
        </w:rPr>
        <w:t xml:space="preserve"> einem vorher festgelegtem Leitfaden/ Plan/ Struktur</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Die Erfassung der Ergebnisse ist geklärt (Beobachtungsbögen, Punkteraster o.ä.)</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Alle Mitwirkenden sind gleich gut vorbereitet</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Die Gesprächsatmosphäre ist den Bewerberinnen und Bewerbern freundlich zugewandt. Sie haben Gelegenheit zu eigenen Fragen, ihnen werden relevante Informationen zur Verfügung gestellt, der weitere Verlauf ist bekannt.</w:t>
      </w:r>
    </w:p>
    <w:p w:rsidR="00083707" w:rsidRDefault="00083707">
      <w:pPr>
        <w:pStyle w:val="TextA"/>
        <w:rPr>
          <w:rFonts w:ascii="Merriweather Sans EKvW Light" w:eastAsia="Merriweather Sans EKvW Light" w:hAnsi="Merriweather Sans EKvW Light" w:cs="Merriweather Sans EKvW Light"/>
        </w:rPr>
      </w:pPr>
    </w:p>
    <w:p w:rsidR="00D55F02" w:rsidRPr="00D55F02" w:rsidRDefault="003436D4" w:rsidP="00D55F02">
      <w:pPr>
        <w:pStyle w:val="berschrift2"/>
        <w:rPr>
          <w:rFonts w:ascii="Merriweather Sans" w:hAnsi="Merriweather Sans"/>
          <w:b w:val="0"/>
          <w:bCs w:val="0"/>
          <w:sz w:val="24"/>
          <w:szCs w:val="24"/>
        </w:rPr>
      </w:pPr>
      <w:r w:rsidRPr="00CC629F">
        <w:rPr>
          <w:rFonts w:ascii="Merriweather Sans" w:hAnsi="Merriweather Sans"/>
          <w:b w:val="0"/>
          <w:bCs w:val="0"/>
          <w:sz w:val="24"/>
          <w:szCs w:val="24"/>
        </w:rPr>
        <w:t>Fragen und Durchführ</w:t>
      </w:r>
      <w:r w:rsidR="00D55F02">
        <w:rPr>
          <w:rFonts w:ascii="Merriweather Sans" w:hAnsi="Merriweather Sans"/>
          <w:b w:val="0"/>
          <w:bCs w:val="0"/>
          <w:sz w:val="24"/>
          <w:szCs w:val="24"/>
        </w:rPr>
        <w:t>un</w:t>
      </w:r>
      <w:r w:rsidR="00DE5319">
        <w:rPr>
          <w:rFonts w:ascii="Merriweather Sans" w:hAnsi="Merriweather Sans"/>
          <w:b w:val="0"/>
          <w:bCs w:val="0"/>
          <w:sz w:val="24"/>
          <w:szCs w:val="24"/>
        </w:rPr>
        <w:t>g</w:t>
      </w:r>
    </w:p>
    <w:p w:rsidR="00D55F02" w:rsidRDefault="00D55F02" w:rsidP="00CC629F">
      <w:pPr>
        <w:pStyle w:val="TextA"/>
        <w:rPr>
          <w:rFonts w:ascii="Merriweather Sans EKvW Light" w:hAnsi="Merriweather Sans EKvW Light"/>
        </w:rPr>
      </w:pPr>
      <w:r>
        <w:rPr>
          <w:rFonts w:ascii="Merriweather Sans EKvW Light" w:hAnsi="Merriweather Sans EKvW Light"/>
        </w:rPr>
        <w:t>Wichtig: Die jeweiligen Fragen sollten immer in der gleichen Abfolge von denselben Personen in exakt dem gleichen vorher schriftlich fixiertem Wortlaut gestellt werden. Ist dies nicht gewährleistet, sind die Antworten nicht vergleichbar.</w:t>
      </w:r>
    </w:p>
    <w:p w:rsidR="00CC629F" w:rsidRPr="00CC629F" w:rsidRDefault="00CC629F" w:rsidP="00CC629F">
      <w:pPr>
        <w:pStyle w:val="TextA"/>
      </w:pPr>
      <w:r>
        <w:rPr>
          <w:rFonts w:ascii="Merriweather Sans EKvW Light" w:hAnsi="Merriweather Sans EKvW Light"/>
        </w:rPr>
        <w:t>Empfohlen</w:t>
      </w:r>
      <w:r w:rsidR="00D55F02">
        <w:rPr>
          <w:rFonts w:ascii="Merriweather Sans EKvW Light" w:hAnsi="Merriweather Sans EKvW Light"/>
        </w:rPr>
        <w:t>e Fragen</w:t>
      </w:r>
      <w:r>
        <w:t>:</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 xml:space="preserve">Fragen nach Verhalten: Biographische Fragen (Konkrete Erlebnisse aus der Vergangenheit: Analyse nach Erfahrungen </w:t>
      </w:r>
      <w:r w:rsidR="00CC629F">
        <w:rPr>
          <w:rFonts w:ascii="Merriweather Sans EKvW Light" w:hAnsi="Merriweather Sans EKvW Light"/>
        </w:rPr>
        <w:t>und Handlungsorientierung) und s</w:t>
      </w:r>
      <w:r>
        <w:rPr>
          <w:rFonts w:ascii="Merriweather Sans EKvW Light" w:hAnsi="Merriweather Sans EKvW Light"/>
        </w:rPr>
        <w:t>ituative Fragen (konkretes Verhalten in zukünftigen, berufsrelevanten Situationen: Analyse zukünftigen Verhaltens)</w:t>
      </w:r>
    </w:p>
    <w:p w:rsidR="00CC629F" w:rsidRPr="00CC629F" w:rsidRDefault="003436D4" w:rsidP="00CC629F">
      <w:pPr>
        <w:pStyle w:val="TextA"/>
        <w:numPr>
          <w:ilvl w:val="0"/>
          <w:numId w:val="2"/>
        </w:numPr>
        <w:rPr>
          <w:rFonts w:ascii="Merriweather Sans EKvW Light" w:hAnsi="Merriweather Sans EKvW Light"/>
        </w:rPr>
      </w:pPr>
      <w:r>
        <w:rPr>
          <w:rFonts w:ascii="Merriweather Sans EKvW Light" w:hAnsi="Merriweather Sans EKvW Light"/>
        </w:rPr>
        <w:t>Einstellungsfragen, wie z.B. „Was verstehen Sie unter einem professionellen Führungsverhalten?“ (es wird erfasst, welches Konzept auch unerfahrene Personen im Kopf haben. Nachteil: Es wird nur Wissen abgefragt, nicht Verhalten).</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 xml:space="preserve">Die Fragen sollten anforderungsorientiert </w:t>
      </w:r>
      <w:r w:rsidR="00D55F02">
        <w:rPr>
          <w:rFonts w:ascii="Merriweather Sans EKvW Light" w:hAnsi="Merriweather Sans EKvW Light"/>
        </w:rPr>
        <w:t xml:space="preserve">sein </w:t>
      </w:r>
      <w:r>
        <w:rPr>
          <w:rFonts w:ascii="Merriweather Sans EKvW Light" w:hAnsi="Merriweather Sans EKvW Light"/>
        </w:rPr>
        <w:t>und „erfolgskritische“ Kriterien abdecken.</w:t>
      </w:r>
    </w:p>
    <w:p w:rsidR="00CC629F" w:rsidRDefault="00CC629F" w:rsidP="00CC629F">
      <w:pPr>
        <w:pStyle w:val="TextA"/>
        <w:rPr>
          <w:rFonts w:ascii="Merriweather Sans EKvW Light" w:hAnsi="Merriweather Sans EKvW Light"/>
        </w:rPr>
      </w:pPr>
      <w:r>
        <w:rPr>
          <w:rFonts w:ascii="Merriweather Sans EKvW Light" w:hAnsi="Merriweather Sans EKvW Light"/>
        </w:rPr>
        <w:t>Nicht empfohlen:</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Allgemeinplätze</w:t>
      </w:r>
      <w:r w:rsidR="00D55F02">
        <w:rPr>
          <w:rFonts w:ascii="Merriweather Sans EKvW Light" w:hAnsi="Merriweather Sans EKvW Light"/>
        </w:rPr>
        <w:t xml:space="preserve"> (</w:t>
      </w:r>
      <w:r>
        <w:rPr>
          <w:rFonts w:ascii="Merriweather Sans EKvW Light" w:hAnsi="Merriweather Sans EKvW Light"/>
        </w:rPr>
        <w:t>was halten sie von?, Warum sind sie eigentlich Pfarrerin geworden?, was macht einen guten Pfarrer aus?, was sind ihre theologischen Wurzeln?)</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Einladung zu Lügen (was ist ihre größte Stärke/</w:t>
      </w:r>
      <w:r w:rsidR="00D55F02">
        <w:rPr>
          <w:rFonts w:ascii="Merriweather Sans EKvW Light" w:hAnsi="Merriweather Sans EKvW Light"/>
        </w:rPr>
        <w:t xml:space="preserve"> </w:t>
      </w:r>
      <w:r>
        <w:rPr>
          <w:rFonts w:ascii="Merriweather Sans EKvW Light" w:hAnsi="Merriweather Sans EKvW Light"/>
        </w:rPr>
        <w:t>Schwäche?)</w:t>
      </w:r>
    </w:p>
    <w:p w:rsidR="00083707" w:rsidRDefault="00CC629F">
      <w:pPr>
        <w:pStyle w:val="TextA"/>
        <w:numPr>
          <w:ilvl w:val="0"/>
          <w:numId w:val="2"/>
        </w:numPr>
        <w:rPr>
          <w:rFonts w:ascii="Merriweather Sans EKvW Light" w:hAnsi="Merriweather Sans EKvW Light"/>
        </w:rPr>
      </w:pPr>
      <w:r>
        <w:rPr>
          <w:rFonts w:ascii="Merriweather Sans EKvW Light" w:hAnsi="Merriweather Sans EKvW Light"/>
        </w:rPr>
        <w:t>G</w:t>
      </w:r>
      <w:r w:rsidR="003436D4">
        <w:rPr>
          <w:rFonts w:ascii="Merriweather Sans EKvW Light" w:hAnsi="Merriweather Sans EKvW Light"/>
        </w:rPr>
        <w:t>eschlossenen Fragen (Sollte man gleichgeschlechtliche Paare trauen?)</w:t>
      </w:r>
    </w:p>
    <w:p w:rsidR="00083707" w:rsidRDefault="00CC629F" w:rsidP="00A778F3">
      <w:pPr>
        <w:pStyle w:val="TextA"/>
        <w:numPr>
          <w:ilvl w:val="0"/>
          <w:numId w:val="2"/>
        </w:numPr>
      </w:pPr>
      <w:r w:rsidRPr="00952DDD">
        <w:rPr>
          <w:rFonts w:ascii="Merriweather Sans EKvW Light" w:hAnsi="Merriweather Sans EKvW Light"/>
        </w:rPr>
        <w:t>„V</w:t>
      </w:r>
      <w:r w:rsidR="003436D4" w:rsidRPr="00952DDD">
        <w:rPr>
          <w:rFonts w:ascii="Merriweather Sans EKvW Light" w:hAnsi="Merriweather Sans EKvW Light"/>
        </w:rPr>
        <w:t>erbotenen“ Fragen (Verstöße gegen Gleichbehandlungsgrundsatz</w:t>
      </w:r>
      <w:r w:rsidR="00D55F02" w:rsidRPr="00952DDD">
        <w:rPr>
          <w:rFonts w:ascii="Merriweather Sans EKvW Light" w:hAnsi="Merriweather Sans EKvW Light"/>
        </w:rPr>
        <w:t xml:space="preserve">, wie z.B. „wie </w:t>
      </w:r>
      <w:r w:rsidR="00952DDD">
        <w:rPr>
          <w:rFonts w:ascii="Merriweather Sans EKvW Light" w:hAnsi="Merriweather Sans EKvW Light"/>
        </w:rPr>
        <w:t>steht es mit ihrem Kinderwunsch?“)</w:t>
      </w:r>
      <w:bookmarkStart w:id="0" w:name="_GoBack"/>
      <w:bookmarkEnd w:id="0"/>
    </w:p>
    <w:p w:rsidR="00083707" w:rsidRPr="00CC629F" w:rsidRDefault="003436D4">
      <w:pPr>
        <w:pStyle w:val="berschrift2"/>
        <w:rPr>
          <w:rFonts w:ascii="Merriweather Sans" w:eastAsia="Merriweather Sans Regular" w:hAnsi="Merriweather Sans" w:cs="Merriweather Sans Regular"/>
          <w:b w:val="0"/>
          <w:bCs w:val="0"/>
          <w:sz w:val="24"/>
          <w:szCs w:val="24"/>
        </w:rPr>
      </w:pPr>
      <w:r w:rsidRPr="00CC629F">
        <w:rPr>
          <w:rFonts w:ascii="Merriweather Sans" w:hAnsi="Merriweather Sans"/>
          <w:b w:val="0"/>
          <w:bCs w:val="0"/>
          <w:sz w:val="24"/>
          <w:szCs w:val="24"/>
        </w:rPr>
        <w:lastRenderedPageBreak/>
        <w:t>Auswertung</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Die Auswertung der Fragen erfolgt systematisch-strukturiert, belegbar, verhaltens-und anforderungsorientiert, beruht auf konkreten Beobachtungen (nicht: „ich habe gespürt, ich hatte den Eindruckt“, sondern: „ich habe gesehen, gehört“)</w:t>
      </w:r>
      <w:r w:rsidR="00DE5319">
        <w:rPr>
          <w:rFonts w:ascii="Merriweather Sans EKvW Light" w:hAnsi="Merriweather Sans EKvW Light"/>
        </w:rPr>
        <w:t>. Das kann inhaltlich beschreibend erfolgen, es empfiehlt sich aber auch eine Art von „Benotungs-Schema (1-6, +/- o.ä.)</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Es existiert eine Dokumentation der Ergebnisse</w:t>
      </w:r>
    </w:p>
    <w:p w:rsidR="00083707" w:rsidRDefault="003436D4">
      <w:pPr>
        <w:pStyle w:val="TextA"/>
        <w:numPr>
          <w:ilvl w:val="0"/>
          <w:numId w:val="2"/>
        </w:numPr>
        <w:rPr>
          <w:rFonts w:ascii="Merriweather Sans EKvW Light" w:hAnsi="Merriweather Sans EKvW Light"/>
        </w:rPr>
      </w:pPr>
      <w:r>
        <w:rPr>
          <w:rFonts w:ascii="Merriweather Sans EKvW Light" w:hAnsi="Merriweather Sans EKvW Light"/>
        </w:rPr>
        <w:t>Es ist geklärt, in welcher Weise ein Feedback an die Kandidaten geschieht.</w:t>
      </w:r>
    </w:p>
    <w:sectPr w:rsidR="00083707">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4B" w:rsidRDefault="00235E4B">
      <w:r>
        <w:separator/>
      </w:r>
    </w:p>
  </w:endnote>
  <w:endnote w:type="continuationSeparator" w:id="0">
    <w:p w:rsidR="00235E4B" w:rsidRDefault="0023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Sans EKvW Light">
    <w:panose1 w:val="00000000000000000000"/>
    <w:charset w:val="00"/>
    <w:family w:val="auto"/>
    <w:pitch w:val="variable"/>
    <w:sig w:usb0="A00004FF" w:usb1="40002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Merriweather Sans EKvW Bold">
    <w:panose1 w:val="00000000000000000000"/>
    <w:charset w:val="00"/>
    <w:family w:val="auto"/>
    <w:pitch w:val="variable"/>
    <w:sig w:usb0="A00004FF" w:usb1="4000207B" w:usb2="00000000" w:usb3="00000000" w:csb0="00000193" w:csb1="00000000"/>
  </w:font>
  <w:font w:name="Merriweather Sans">
    <w:panose1 w:val="00000500000000000000"/>
    <w:charset w:val="00"/>
    <w:family w:val="auto"/>
    <w:pitch w:val="variable"/>
    <w:sig w:usb0="20000007" w:usb1="00000000" w:usb2="00000000" w:usb3="00000000" w:csb0="00000193" w:csb1="00000000"/>
  </w:font>
  <w:font w:name="Merriweather Sans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07" w:rsidRDefault="0008370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4B" w:rsidRDefault="00235E4B">
      <w:r>
        <w:separator/>
      </w:r>
    </w:p>
  </w:footnote>
  <w:footnote w:type="continuationSeparator" w:id="0">
    <w:p w:rsidR="00235E4B" w:rsidRDefault="0023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07" w:rsidRDefault="00083707">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E1F"/>
    <w:multiLevelType w:val="hybridMultilevel"/>
    <w:tmpl w:val="8EBC3BEE"/>
    <w:styleLink w:val="ImportierterStil1"/>
    <w:lvl w:ilvl="0" w:tplc="9BC2DC40">
      <w:start w:val="1"/>
      <w:numFmt w:val="bullet"/>
      <w:lvlText w:val="•"/>
      <w:lvlJc w:val="left"/>
      <w:pPr>
        <w:ind w:left="360" w:hanging="360"/>
      </w:pPr>
      <w:rPr>
        <w:rFonts w:ascii="Merriweather Sans EKvW Light" w:eastAsia="Merriweather Sans EKvW Light" w:hAnsi="Merriweather Sans EKvW Light" w:cs="Merriweather Sans EKvW Light"/>
        <w:b w:val="0"/>
        <w:bCs w:val="0"/>
        <w:i w:val="0"/>
        <w:iCs w:val="0"/>
        <w:caps w:val="0"/>
        <w:smallCaps w:val="0"/>
        <w:strike w:val="0"/>
        <w:dstrike w:val="0"/>
        <w:outline w:val="0"/>
        <w:emboss w:val="0"/>
        <w:imprint w:val="0"/>
        <w:spacing w:val="0"/>
        <w:w w:val="100"/>
        <w:kern w:val="0"/>
        <w:position w:val="0"/>
        <w:highlight w:val="none"/>
        <w:vertAlign w:val="baseline"/>
      </w:rPr>
    </w:lvl>
    <w:lvl w:ilvl="1" w:tplc="311435D2">
      <w:start w:val="1"/>
      <w:numFmt w:val="bullet"/>
      <w:lvlText w:val="•"/>
      <w:lvlJc w:val="left"/>
      <w:pPr>
        <w:ind w:left="1080" w:hanging="360"/>
      </w:pPr>
      <w:rPr>
        <w:rFonts w:ascii="Merriweather Sans EKvW Light" w:eastAsia="Merriweather Sans EKvW Light" w:hAnsi="Merriweather Sans EKvW Light" w:cs="Merriweather Sans EKvW Light"/>
        <w:b w:val="0"/>
        <w:bCs w:val="0"/>
        <w:i w:val="0"/>
        <w:iCs w:val="0"/>
        <w:caps w:val="0"/>
        <w:smallCaps w:val="0"/>
        <w:strike w:val="0"/>
        <w:dstrike w:val="0"/>
        <w:outline w:val="0"/>
        <w:emboss w:val="0"/>
        <w:imprint w:val="0"/>
        <w:spacing w:val="0"/>
        <w:w w:val="100"/>
        <w:kern w:val="0"/>
        <w:position w:val="0"/>
        <w:highlight w:val="none"/>
        <w:vertAlign w:val="baseline"/>
      </w:rPr>
    </w:lvl>
    <w:lvl w:ilvl="2" w:tplc="1214E026">
      <w:start w:val="1"/>
      <w:numFmt w:val="bullet"/>
      <w:lvlText w:val="•"/>
      <w:lvlJc w:val="left"/>
      <w:pPr>
        <w:ind w:left="1800" w:hanging="360"/>
      </w:pPr>
      <w:rPr>
        <w:rFonts w:ascii="Merriweather Sans EKvW Light" w:eastAsia="Merriweather Sans EKvW Light" w:hAnsi="Merriweather Sans EKvW Light" w:cs="Merriweather Sans EKvW Light"/>
        <w:b w:val="0"/>
        <w:bCs w:val="0"/>
        <w:i w:val="0"/>
        <w:iCs w:val="0"/>
        <w:caps w:val="0"/>
        <w:smallCaps w:val="0"/>
        <w:strike w:val="0"/>
        <w:dstrike w:val="0"/>
        <w:outline w:val="0"/>
        <w:emboss w:val="0"/>
        <w:imprint w:val="0"/>
        <w:spacing w:val="0"/>
        <w:w w:val="100"/>
        <w:kern w:val="0"/>
        <w:position w:val="0"/>
        <w:highlight w:val="none"/>
        <w:vertAlign w:val="baseline"/>
      </w:rPr>
    </w:lvl>
    <w:lvl w:ilvl="3" w:tplc="9AD8E436">
      <w:start w:val="1"/>
      <w:numFmt w:val="bullet"/>
      <w:lvlText w:val="•"/>
      <w:lvlJc w:val="left"/>
      <w:pPr>
        <w:ind w:left="2520" w:hanging="360"/>
      </w:pPr>
      <w:rPr>
        <w:rFonts w:ascii="Merriweather Sans EKvW Light" w:eastAsia="Merriweather Sans EKvW Light" w:hAnsi="Merriweather Sans EKvW Light" w:cs="Merriweather Sans EKvW Light"/>
        <w:b w:val="0"/>
        <w:bCs w:val="0"/>
        <w:i w:val="0"/>
        <w:iCs w:val="0"/>
        <w:caps w:val="0"/>
        <w:smallCaps w:val="0"/>
        <w:strike w:val="0"/>
        <w:dstrike w:val="0"/>
        <w:outline w:val="0"/>
        <w:emboss w:val="0"/>
        <w:imprint w:val="0"/>
        <w:spacing w:val="0"/>
        <w:w w:val="100"/>
        <w:kern w:val="0"/>
        <w:position w:val="0"/>
        <w:highlight w:val="none"/>
        <w:vertAlign w:val="baseline"/>
      </w:rPr>
    </w:lvl>
    <w:lvl w:ilvl="4" w:tplc="A5485A9E">
      <w:start w:val="1"/>
      <w:numFmt w:val="bullet"/>
      <w:lvlText w:val="•"/>
      <w:lvlJc w:val="left"/>
      <w:pPr>
        <w:ind w:left="3240" w:hanging="360"/>
      </w:pPr>
      <w:rPr>
        <w:rFonts w:ascii="Merriweather Sans EKvW Light" w:eastAsia="Merriweather Sans EKvW Light" w:hAnsi="Merriweather Sans EKvW Light" w:cs="Merriweather Sans EKvW Light"/>
        <w:b w:val="0"/>
        <w:bCs w:val="0"/>
        <w:i w:val="0"/>
        <w:iCs w:val="0"/>
        <w:caps w:val="0"/>
        <w:smallCaps w:val="0"/>
        <w:strike w:val="0"/>
        <w:dstrike w:val="0"/>
        <w:outline w:val="0"/>
        <w:emboss w:val="0"/>
        <w:imprint w:val="0"/>
        <w:spacing w:val="0"/>
        <w:w w:val="100"/>
        <w:kern w:val="0"/>
        <w:position w:val="0"/>
        <w:highlight w:val="none"/>
        <w:vertAlign w:val="baseline"/>
      </w:rPr>
    </w:lvl>
    <w:lvl w:ilvl="5" w:tplc="C414A622">
      <w:start w:val="1"/>
      <w:numFmt w:val="bullet"/>
      <w:lvlText w:val="•"/>
      <w:lvlJc w:val="left"/>
      <w:pPr>
        <w:ind w:left="3960" w:hanging="360"/>
      </w:pPr>
      <w:rPr>
        <w:rFonts w:ascii="Merriweather Sans EKvW Light" w:eastAsia="Merriweather Sans EKvW Light" w:hAnsi="Merriweather Sans EKvW Light" w:cs="Merriweather Sans EKvW Light"/>
        <w:b w:val="0"/>
        <w:bCs w:val="0"/>
        <w:i w:val="0"/>
        <w:iCs w:val="0"/>
        <w:caps w:val="0"/>
        <w:smallCaps w:val="0"/>
        <w:strike w:val="0"/>
        <w:dstrike w:val="0"/>
        <w:outline w:val="0"/>
        <w:emboss w:val="0"/>
        <w:imprint w:val="0"/>
        <w:spacing w:val="0"/>
        <w:w w:val="100"/>
        <w:kern w:val="0"/>
        <w:position w:val="0"/>
        <w:highlight w:val="none"/>
        <w:vertAlign w:val="baseline"/>
      </w:rPr>
    </w:lvl>
    <w:lvl w:ilvl="6" w:tplc="0E821478">
      <w:start w:val="1"/>
      <w:numFmt w:val="bullet"/>
      <w:lvlText w:val="•"/>
      <w:lvlJc w:val="left"/>
      <w:pPr>
        <w:ind w:left="4680" w:hanging="360"/>
      </w:pPr>
      <w:rPr>
        <w:rFonts w:ascii="Merriweather Sans EKvW Light" w:eastAsia="Merriweather Sans EKvW Light" w:hAnsi="Merriweather Sans EKvW Light" w:cs="Merriweather Sans EKvW Light"/>
        <w:b w:val="0"/>
        <w:bCs w:val="0"/>
        <w:i w:val="0"/>
        <w:iCs w:val="0"/>
        <w:caps w:val="0"/>
        <w:smallCaps w:val="0"/>
        <w:strike w:val="0"/>
        <w:dstrike w:val="0"/>
        <w:outline w:val="0"/>
        <w:emboss w:val="0"/>
        <w:imprint w:val="0"/>
        <w:spacing w:val="0"/>
        <w:w w:val="100"/>
        <w:kern w:val="0"/>
        <w:position w:val="0"/>
        <w:highlight w:val="none"/>
        <w:vertAlign w:val="baseline"/>
      </w:rPr>
    </w:lvl>
    <w:lvl w:ilvl="7" w:tplc="97FACA30">
      <w:start w:val="1"/>
      <w:numFmt w:val="bullet"/>
      <w:lvlText w:val="•"/>
      <w:lvlJc w:val="left"/>
      <w:pPr>
        <w:ind w:left="5400" w:hanging="360"/>
      </w:pPr>
      <w:rPr>
        <w:rFonts w:ascii="Merriweather Sans EKvW Light" w:eastAsia="Merriweather Sans EKvW Light" w:hAnsi="Merriweather Sans EKvW Light" w:cs="Merriweather Sans EKvW Light"/>
        <w:b w:val="0"/>
        <w:bCs w:val="0"/>
        <w:i w:val="0"/>
        <w:iCs w:val="0"/>
        <w:caps w:val="0"/>
        <w:smallCaps w:val="0"/>
        <w:strike w:val="0"/>
        <w:dstrike w:val="0"/>
        <w:outline w:val="0"/>
        <w:emboss w:val="0"/>
        <w:imprint w:val="0"/>
        <w:spacing w:val="0"/>
        <w:w w:val="100"/>
        <w:kern w:val="0"/>
        <w:position w:val="0"/>
        <w:highlight w:val="none"/>
        <w:vertAlign w:val="baseline"/>
      </w:rPr>
    </w:lvl>
    <w:lvl w:ilvl="8" w:tplc="42B8226C">
      <w:start w:val="1"/>
      <w:numFmt w:val="bullet"/>
      <w:lvlText w:val="•"/>
      <w:lvlJc w:val="left"/>
      <w:pPr>
        <w:ind w:left="6120" w:hanging="360"/>
      </w:pPr>
      <w:rPr>
        <w:rFonts w:ascii="Merriweather Sans EKvW Light" w:eastAsia="Merriweather Sans EKvW Light" w:hAnsi="Merriweather Sans EKvW Light" w:cs="Merriweather Sans EKvW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E70B6C"/>
    <w:multiLevelType w:val="hybridMultilevel"/>
    <w:tmpl w:val="8EBC3BEE"/>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07"/>
    <w:rsid w:val="00083707"/>
    <w:rsid w:val="00235E4B"/>
    <w:rsid w:val="003436D4"/>
    <w:rsid w:val="003A5EEE"/>
    <w:rsid w:val="005D1C31"/>
    <w:rsid w:val="00952DDD"/>
    <w:rsid w:val="00CC629F"/>
    <w:rsid w:val="00D55F02"/>
    <w:rsid w:val="00DE5319"/>
    <w:rsid w:val="00FF4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5735"/>
  <w15:docId w15:val="{98CDA780-0848-4929-AD89-D2BE1334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2">
    <w:name w:val="heading 2"/>
    <w:next w:val="TextA"/>
    <w:pPr>
      <w:keepNext/>
      <w:outlineLvl w:val="1"/>
    </w:pPr>
    <w:rPr>
      <w:rFonts w:ascii="Helvetica Neue" w:hAnsi="Helvetica Neue" w:cs="Arial Unicode MS"/>
      <w:b/>
      <w:bCs/>
      <w:color w:val="000000"/>
      <w:sz w:val="32"/>
      <w:szCs w:val="3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2380</Characters>
  <Application>Microsoft Office Word</Application>
  <DocSecurity>0</DocSecurity>
  <Lines>19</Lines>
  <Paragraphs>5</Paragraphs>
  <ScaleCrop>false</ScaleCrop>
  <Company>Landeskirchenamt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Westerhoff, Michael</cp:lastModifiedBy>
  <cp:revision>6</cp:revision>
  <dcterms:created xsi:type="dcterms:W3CDTF">2020-02-26T09:54:00Z</dcterms:created>
  <dcterms:modified xsi:type="dcterms:W3CDTF">2020-02-29T15:48:00Z</dcterms:modified>
</cp:coreProperties>
</file>